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816204天津经济技术开发区泰达第一幼儿园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722235.75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722235.75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根据相关文件规定，幼儿园按1250元/生/年执行。目标内容2：根据相关文件规定，用来解决教职工工作用餐问题，充分体现新区政府对广大职工的关怀。提供正常供暖保障，确保采暖费缴纳及时，日常工作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3385.43㎡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1E7A5B89"/>
    <w:rsid w:val="257C3BC2"/>
    <w:rsid w:val="2AFA52AB"/>
    <w:rsid w:val="3E61442E"/>
    <w:rsid w:val="594C23E9"/>
    <w:rsid w:val="5ECB3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CBFAC5505DF341E6987F26BB9FF0FE4C_13</vt:lpwstr>
  </property>
</Properties>
</file>